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72263" w14:textId="2EED8D81" w:rsidR="00123BFF" w:rsidRPr="00123BFF" w:rsidRDefault="00F329E7" w:rsidP="1990FBD2">
      <w:pPr>
        <w:pStyle w:val="NormaaliWWW"/>
        <w:rPr>
          <w:b/>
          <w:bCs/>
          <w:color w:val="000000" w:themeColor="text1"/>
          <w:sz w:val="27"/>
          <w:szCs w:val="27"/>
        </w:rPr>
      </w:pPr>
      <w:r>
        <w:rPr>
          <w:color w:val="000000" w:themeColor="text1"/>
          <w:sz w:val="27"/>
          <w:szCs w:val="27"/>
        </w:rPr>
        <w:t>7.3.1</w:t>
      </w:r>
      <w:bookmarkStart w:id="0" w:name="_GoBack"/>
      <w:bookmarkEnd w:id="0"/>
      <w:r w:rsidR="1990FBD2" w:rsidRPr="1990FBD2">
        <w:rPr>
          <w:color w:val="000000" w:themeColor="text1"/>
          <w:sz w:val="27"/>
          <w:szCs w:val="27"/>
        </w:rPr>
        <w:t xml:space="preserve">. </w:t>
      </w:r>
      <w:r w:rsidR="1990FBD2" w:rsidRPr="1990FBD2">
        <w:rPr>
          <w:b/>
          <w:bCs/>
          <w:color w:val="000000" w:themeColor="text1"/>
          <w:sz w:val="27"/>
          <w:szCs w:val="27"/>
        </w:rPr>
        <w:t>Kansainvälinen yhteistyö ympäristövelvoitteissa</w:t>
      </w:r>
    </w:p>
    <w:p w14:paraId="543F04A2" w14:textId="77777777" w:rsidR="1990FBD2" w:rsidRDefault="1990FBD2" w:rsidP="1990FBD2">
      <w:pPr>
        <w:pStyle w:val="NormaaliWWW"/>
        <w:rPr>
          <w:b/>
          <w:bCs/>
          <w:color w:val="000000" w:themeColor="text1"/>
          <w:sz w:val="27"/>
          <w:szCs w:val="27"/>
        </w:rPr>
      </w:pPr>
    </w:p>
    <w:p w14:paraId="10A19E6F" w14:textId="77777777" w:rsidR="00123BFF" w:rsidRPr="00123BFF" w:rsidRDefault="00123BFF" w:rsidP="00123BFF">
      <w:pPr>
        <w:pStyle w:val="NormaaliWWW"/>
        <w:rPr>
          <w:b/>
          <w:color w:val="000000"/>
          <w:sz w:val="27"/>
          <w:szCs w:val="27"/>
        </w:rPr>
      </w:pPr>
      <w:r w:rsidRPr="00123BFF">
        <w:rPr>
          <w:b/>
          <w:color w:val="000000"/>
          <w:sz w:val="27"/>
          <w:szCs w:val="27"/>
        </w:rPr>
        <w:t>1. Tavoite</w:t>
      </w:r>
    </w:p>
    <w:p w14:paraId="2347CB2A" w14:textId="77777777" w:rsidR="00123BFF" w:rsidRDefault="00123BFF" w:rsidP="00123BFF">
      <w:pPr>
        <w:pStyle w:val="NormaaliWWW"/>
        <w:rPr>
          <w:color w:val="000000"/>
          <w:sz w:val="27"/>
          <w:szCs w:val="27"/>
        </w:rPr>
      </w:pPr>
      <w:r>
        <w:rPr>
          <w:color w:val="000000"/>
          <w:sz w:val="27"/>
          <w:szCs w:val="27"/>
        </w:rPr>
        <w:t>Hallitus laatii UM-YM yhteistyönä suunnitelman Suomen kansainvälisten ympäristö- ja ilmasto-ja biodiversiteettivelvoitteiden täyttämiseksi sekä Suomen kansainvälisen ilmasto-, biodiversiteetti- ja ympäristörahoituksen tason, ennakoitavuuden ja vaikuttavuuden parantamiseksi. Suunnitelmassa huomioidaan myös mahdollisuus tukea kestävää kaupunkikehitystä.</w:t>
      </w:r>
    </w:p>
    <w:p w14:paraId="1449BEA3" w14:textId="77777777" w:rsidR="004F7BCC" w:rsidRPr="004F7BCC" w:rsidRDefault="004F7BCC" w:rsidP="004F7BCC">
      <w:pPr>
        <w:rPr>
          <w:rFonts w:ascii="Times New Roman" w:eastAsia="Times New Roman" w:hAnsi="Times New Roman" w:cs="Times New Roman"/>
          <w:color w:val="000000"/>
          <w:sz w:val="27"/>
          <w:szCs w:val="27"/>
          <w:lang w:eastAsia="fi-FI"/>
        </w:rPr>
      </w:pPr>
      <w:r w:rsidRPr="004F7BCC">
        <w:rPr>
          <w:rFonts w:ascii="Times New Roman" w:eastAsia="Times New Roman" w:hAnsi="Times New Roman" w:cs="Times New Roman"/>
          <w:color w:val="000000"/>
          <w:sz w:val="27"/>
          <w:szCs w:val="27"/>
          <w:lang w:eastAsia="fi-FI"/>
        </w:rPr>
        <w:t>Suome</w:t>
      </w:r>
      <w:r>
        <w:rPr>
          <w:rFonts w:ascii="Times New Roman" w:eastAsia="Times New Roman" w:hAnsi="Times New Roman" w:cs="Times New Roman"/>
          <w:color w:val="000000"/>
          <w:sz w:val="27"/>
          <w:szCs w:val="27"/>
          <w:lang w:eastAsia="fi-FI"/>
        </w:rPr>
        <w:t xml:space="preserve">n kv-vaikuttavuuden vahvistaminen </w:t>
      </w:r>
      <w:r w:rsidRPr="004F7BCC">
        <w:rPr>
          <w:rFonts w:ascii="Times New Roman" w:eastAsia="Times New Roman" w:hAnsi="Times New Roman" w:cs="Times New Roman"/>
          <w:color w:val="000000"/>
          <w:sz w:val="27"/>
          <w:szCs w:val="27"/>
          <w:lang w:eastAsia="fi-FI"/>
        </w:rPr>
        <w:t>panosta</w:t>
      </w:r>
      <w:r>
        <w:rPr>
          <w:rFonts w:ascii="Times New Roman" w:eastAsia="Times New Roman" w:hAnsi="Times New Roman" w:cs="Times New Roman"/>
          <w:color w:val="000000"/>
          <w:sz w:val="27"/>
          <w:szCs w:val="27"/>
          <w:lang w:eastAsia="fi-FI"/>
        </w:rPr>
        <w:t xml:space="preserve">malla </w:t>
      </w:r>
      <w:r w:rsidRPr="004F7BCC">
        <w:rPr>
          <w:rFonts w:ascii="Times New Roman" w:eastAsia="Times New Roman" w:hAnsi="Times New Roman" w:cs="Times New Roman"/>
          <w:color w:val="000000"/>
          <w:sz w:val="27"/>
          <w:szCs w:val="27"/>
          <w:lang w:eastAsia="fi-FI"/>
        </w:rPr>
        <w:t>ministeriö</w:t>
      </w:r>
      <w:r>
        <w:rPr>
          <w:rFonts w:ascii="Times New Roman" w:eastAsia="Times New Roman" w:hAnsi="Times New Roman" w:cs="Times New Roman"/>
          <w:color w:val="000000"/>
          <w:sz w:val="27"/>
          <w:szCs w:val="27"/>
          <w:lang w:eastAsia="fi-FI"/>
        </w:rPr>
        <w:t>iden</w:t>
      </w:r>
      <w:r w:rsidRPr="004F7BCC">
        <w:rPr>
          <w:rFonts w:ascii="Times New Roman" w:eastAsia="Times New Roman" w:hAnsi="Times New Roman" w:cs="Times New Roman"/>
          <w:color w:val="000000"/>
          <w:sz w:val="27"/>
          <w:szCs w:val="27"/>
          <w:lang w:eastAsia="fi-FI"/>
        </w:rPr>
        <w:t xml:space="preserve"> asiantuntijoiden osallistumiseen kv-prosessien ytimeen, neuvotteluprosessien vetämiseen, asiantuntijaryhmien jäsenyyteen jne.</w:t>
      </w:r>
      <w:r w:rsidR="002178D0">
        <w:rPr>
          <w:rFonts w:ascii="Times New Roman" w:eastAsia="Times New Roman" w:hAnsi="Times New Roman" w:cs="Times New Roman"/>
          <w:color w:val="000000"/>
          <w:sz w:val="27"/>
          <w:szCs w:val="27"/>
          <w:lang w:eastAsia="fi-FI"/>
        </w:rPr>
        <w:t xml:space="preserve"> Suomen roolin vahvistaminen kv-ympäristöpolitiikan areenoilla kasvattaa Suomen mainetta ympäristöalan huippuosaajana ja tukee siten ympäristöalan vienninedistämistä. </w:t>
      </w:r>
    </w:p>
    <w:p w14:paraId="6C23256A" w14:textId="77777777" w:rsidR="004F7BCC" w:rsidRDefault="004F7BCC" w:rsidP="00123BFF">
      <w:pPr>
        <w:pStyle w:val="NormaaliWWW"/>
        <w:rPr>
          <w:color w:val="000000"/>
          <w:sz w:val="27"/>
          <w:szCs w:val="27"/>
        </w:rPr>
      </w:pPr>
    </w:p>
    <w:p w14:paraId="1B5F482C" w14:textId="77777777" w:rsidR="00123BFF" w:rsidRPr="00123BFF" w:rsidRDefault="00123BFF" w:rsidP="00123BFF">
      <w:pPr>
        <w:pStyle w:val="NormaaliWWW"/>
        <w:rPr>
          <w:b/>
          <w:color w:val="000000"/>
          <w:sz w:val="27"/>
          <w:szCs w:val="27"/>
        </w:rPr>
      </w:pPr>
      <w:r w:rsidRPr="00123BFF">
        <w:rPr>
          <w:b/>
          <w:color w:val="000000"/>
          <w:sz w:val="27"/>
          <w:szCs w:val="27"/>
        </w:rPr>
        <w:t>2. Tausta ja kytkentä muihin politiikkatoimiin (YM:ssä tai valtioneuvostossa)</w:t>
      </w:r>
    </w:p>
    <w:p w14:paraId="316092C8" w14:textId="77777777" w:rsidR="00123BFF" w:rsidRDefault="1858A8F5" w:rsidP="00123BFF">
      <w:pPr>
        <w:pStyle w:val="NormaaliWWW"/>
        <w:numPr>
          <w:ilvl w:val="0"/>
          <w:numId w:val="1"/>
        </w:numPr>
        <w:rPr>
          <w:color w:val="000000"/>
          <w:sz w:val="27"/>
          <w:szCs w:val="27"/>
        </w:rPr>
      </w:pPr>
      <w:r w:rsidRPr="1858A8F5">
        <w:rPr>
          <w:color w:val="000000" w:themeColor="text1"/>
          <w:sz w:val="27"/>
          <w:szCs w:val="27"/>
        </w:rPr>
        <w:t>Suomen kv. rahoitus ympäristölle, biodiversiteetin suojelulle ja saastumisen ehkäisemiseksi on pysynyt alhaisella tasolla / laskenut vuodesta 2016 lähtien, verrattuna muihin OECD-maihin.</w:t>
      </w:r>
    </w:p>
    <w:p w14:paraId="60EBD17B" w14:textId="77777777" w:rsidR="00123BFF" w:rsidRDefault="1858A8F5" w:rsidP="1858A8F5">
      <w:pPr>
        <w:pStyle w:val="NormaaliWWW"/>
        <w:numPr>
          <w:ilvl w:val="0"/>
          <w:numId w:val="1"/>
        </w:numPr>
        <w:rPr>
          <w:color w:val="000000" w:themeColor="text1"/>
          <w:sz w:val="27"/>
          <w:szCs w:val="27"/>
        </w:rPr>
      </w:pPr>
      <w:r w:rsidRPr="1858A8F5">
        <w:rPr>
          <w:color w:val="000000" w:themeColor="text1"/>
          <w:sz w:val="27"/>
          <w:szCs w:val="27"/>
        </w:rPr>
        <w:t>Ympäristösopimusten tehokas toimeenpano on edellytys kestävän kehityksen saavuttamiselle. Keskeisten kansainvälisten ympäristösopimusten ratifioinnin myötä Suomi on sitoutunut kansallisen toimeenpanon lisäksi tukemaan kehitysmaaosapuolia sopimusten toimeenpanossa ja sen rahoittamisessa.</w:t>
      </w:r>
    </w:p>
    <w:p w14:paraId="51D038D2" w14:textId="77777777" w:rsidR="00123BFF" w:rsidRDefault="1858A8F5" w:rsidP="1858A8F5">
      <w:pPr>
        <w:pStyle w:val="NormaaliWWW"/>
        <w:numPr>
          <w:ilvl w:val="0"/>
          <w:numId w:val="1"/>
        </w:numPr>
        <w:rPr>
          <w:color w:val="000000" w:themeColor="text1"/>
          <w:sz w:val="27"/>
          <w:szCs w:val="27"/>
        </w:rPr>
      </w:pPr>
      <w:r w:rsidRPr="1858A8F5">
        <w:rPr>
          <w:color w:val="000000" w:themeColor="text1"/>
          <w:sz w:val="27"/>
          <w:szCs w:val="27"/>
        </w:rPr>
        <w:t xml:space="preserve">Valtioneuvoston ylivaalikautisessa kehityspoliittisessa selonteossa luonnon monimuotoisuus sisältyy yhteen viidestä painopistealueesta sekä on huomioitu läpileikkaavana teemana. </w:t>
      </w:r>
    </w:p>
    <w:p w14:paraId="3C20A1A9" w14:textId="77777777" w:rsidR="00123BFF" w:rsidRDefault="1858A8F5" w:rsidP="1858A8F5">
      <w:pPr>
        <w:pStyle w:val="NormaaliWWW"/>
        <w:numPr>
          <w:ilvl w:val="0"/>
          <w:numId w:val="1"/>
        </w:numPr>
        <w:rPr>
          <w:color w:val="000000" w:themeColor="text1"/>
          <w:sz w:val="27"/>
          <w:szCs w:val="27"/>
        </w:rPr>
      </w:pPr>
      <w:r w:rsidRPr="1858A8F5">
        <w:rPr>
          <w:color w:val="000000" w:themeColor="text1"/>
          <w:sz w:val="27"/>
          <w:szCs w:val="27"/>
        </w:rPr>
        <w:t>Uudet globaalit biodiversiteettitavoitteet (Kunming-Montreal maailmanlaajuinen biodiversiteettisopimus) hyväksyttiin joulukuussa 2022 Montrealissa</w:t>
      </w:r>
    </w:p>
    <w:p w14:paraId="4AE6B446" w14:textId="77777777" w:rsidR="00123BFF" w:rsidRDefault="1858A8F5" w:rsidP="1858A8F5">
      <w:pPr>
        <w:pStyle w:val="NormaaliWWW"/>
        <w:numPr>
          <w:ilvl w:val="0"/>
          <w:numId w:val="1"/>
        </w:numPr>
        <w:rPr>
          <w:color w:val="000000" w:themeColor="text1"/>
          <w:sz w:val="27"/>
          <w:szCs w:val="27"/>
        </w:rPr>
      </w:pPr>
      <w:r w:rsidRPr="1858A8F5">
        <w:rPr>
          <w:color w:val="000000" w:themeColor="text1"/>
          <w:sz w:val="27"/>
          <w:szCs w:val="27"/>
        </w:rPr>
        <w:t>Uudet globaalit tavoitteet kemikaalien ja jätteiden kestävälle hallinnalle tarkoitus hyväksyä syksyllä 2023. Tavoitteiden toimeenpanon rahoituksesta sopiminen keskeistä neuvottelutuloksen saavuttamiseksi.</w:t>
      </w:r>
    </w:p>
    <w:p w14:paraId="0F9EC024" w14:textId="77777777" w:rsidR="00123BFF" w:rsidRDefault="1858A8F5" w:rsidP="1858A8F5">
      <w:pPr>
        <w:pStyle w:val="NormaaliWWW"/>
        <w:numPr>
          <w:ilvl w:val="0"/>
          <w:numId w:val="1"/>
        </w:numPr>
        <w:rPr>
          <w:color w:val="000000" w:themeColor="text1"/>
          <w:sz w:val="27"/>
          <w:szCs w:val="27"/>
        </w:rPr>
      </w:pPr>
      <w:r w:rsidRPr="1858A8F5">
        <w:rPr>
          <w:color w:val="000000" w:themeColor="text1"/>
          <w:sz w:val="27"/>
          <w:szCs w:val="27"/>
        </w:rPr>
        <w:t>Kv. muovisopimusneuvottelut käynnistyivät syksyllä 2022 tavoitteena hyväksyä laillisesti sitova kansainvälinen muovisopimus vuoteen 2024 mennessä. Tulevan sopimuksen toimeenpanon rahoituksesta sopiminen tulee olemaan keskeistä kunnianhimoisen sopimuksen aikaansaamiseksi.</w:t>
      </w:r>
    </w:p>
    <w:p w14:paraId="583DEF55" w14:textId="77777777" w:rsidR="00123BFF" w:rsidRDefault="00123BFF" w:rsidP="00123BFF">
      <w:pPr>
        <w:pStyle w:val="NormaaliWWW"/>
        <w:numPr>
          <w:ilvl w:val="0"/>
          <w:numId w:val="1"/>
        </w:numPr>
        <w:rPr>
          <w:color w:val="000000"/>
          <w:sz w:val="27"/>
          <w:szCs w:val="27"/>
        </w:rPr>
      </w:pPr>
      <w:r w:rsidRPr="00123BFF">
        <w:rPr>
          <w:color w:val="000000"/>
          <w:sz w:val="27"/>
          <w:szCs w:val="27"/>
        </w:rPr>
        <w:t>Myös tarkoitus perustaa kemikaaleja, jätteitä ja saastumista koskeva hallitustenvälinen tiedepolitiikkapaneeli v. 2024 mennessä.</w:t>
      </w:r>
    </w:p>
    <w:p w14:paraId="5B1369F1" w14:textId="77777777" w:rsidR="00123BFF" w:rsidRDefault="1858A8F5" w:rsidP="1858A8F5">
      <w:pPr>
        <w:pStyle w:val="NormaaliWWW"/>
        <w:numPr>
          <w:ilvl w:val="0"/>
          <w:numId w:val="1"/>
        </w:numPr>
        <w:rPr>
          <w:color w:val="000000" w:themeColor="text1"/>
          <w:sz w:val="27"/>
          <w:szCs w:val="27"/>
        </w:rPr>
      </w:pPr>
      <w:r w:rsidRPr="1858A8F5">
        <w:rPr>
          <w:color w:val="000000" w:themeColor="text1"/>
          <w:sz w:val="27"/>
          <w:szCs w:val="27"/>
        </w:rPr>
        <w:lastRenderedPageBreak/>
        <w:t>Kv. ilmastorahoituksen tarve on kasvava: neuvottelut jatkuvat uudesta globaalista rahoitustavoitteesta, on sitouduttu sopeutumisrahoituksen kollektiiviseen kaksinkertaistamiseen vuoteen 2025 mennessä verrattuna vuoden 2019 tasoon (COP26) ja päätetty perustaa uusi rahoitusjärjestely vahinkojen ja menetysten korvaamiseksi (loss and damage, COP27). Kehittyvien maiden, erityisesti ilmastonmuutoksen vaikutuksille kaikkein alttiimpien maiden, kunnianhimoisten hillintätoimien tukemista on myös jatkettava mm. hiilinieluja vahvistamalla ja tukemalla kestäviin energiajärjestelmiin siirtymistä.</w:t>
      </w:r>
    </w:p>
    <w:p w14:paraId="12D42921" w14:textId="77777777" w:rsidR="002178D0" w:rsidRPr="002178D0" w:rsidRDefault="004F7BCC" w:rsidP="00313E25">
      <w:pPr>
        <w:pStyle w:val="Luettelokappale"/>
        <w:numPr>
          <w:ilvl w:val="0"/>
          <w:numId w:val="1"/>
        </w:numPr>
        <w:rPr>
          <w:color w:val="000000" w:themeColor="text1"/>
          <w:sz w:val="27"/>
          <w:szCs w:val="27"/>
        </w:rPr>
      </w:pPr>
      <w:r w:rsidRPr="004F7BCC">
        <w:rPr>
          <w:rFonts w:ascii="Times New Roman" w:eastAsia="Times New Roman" w:hAnsi="Times New Roman" w:cs="Times New Roman"/>
          <w:color w:val="000000" w:themeColor="text1"/>
          <w:sz w:val="27"/>
          <w:szCs w:val="27"/>
          <w:lang w:eastAsia="fi-FI"/>
        </w:rPr>
        <w:t>Suomella on vahva maine luotettavana kumppanina kansainvälisten ilmasto</w:t>
      </w:r>
      <w:r>
        <w:rPr>
          <w:rFonts w:ascii="Times New Roman" w:eastAsia="Times New Roman" w:hAnsi="Times New Roman" w:cs="Times New Roman"/>
          <w:color w:val="000000" w:themeColor="text1"/>
          <w:sz w:val="27"/>
          <w:szCs w:val="27"/>
          <w:lang w:eastAsia="fi-FI"/>
        </w:rPr>
        <w:t>- ja ympäristö</w:t>
      </w:r>
      <w:r w:rsidRPr="004F7BCC">
        <w:rPr>
          <w:rFonts w:ascii="Times New Roman" w:eastAsia="Times New Roman" w:hAnsi="Times New Roman" w:cs="Times New Roman"/>
          <w:color w:val="000000" w:themeColor="text1"/>
          <w:sz w:val="27"/>
          <w:szCs w:val="27"/>
          <w:lang w:eastAsia="fi-FI"/>
        </w:rPr>
        <w:t>sopimusten tavoitteisiin sitoutujana ja velvoitteiden toimeenpanijana.  Suomen asiantuntemus arvostetaan korkealle, mistä seuraa Suomen kokoaan suurempi vaikuttavuus mm. kansainvälisissä ilmasto</w:t>
      </w:r>
      <w:r>
        <w:rPr>
          <w:rFonts w:ascii="Times New Roman" w:eastAsia="Times New Roman" w:hAnsi="Times New Roman" w:cs="Times New Roman"/>
          <w:color w:val="000000" w:themeColor="text1"/>
          <w:sz w:val="27"/>
          <w:szCs w:val="27"/>
          <w:lang w:eastAsia="fi-FI"/>
        </w:rPr>
        <w:t>- ja ympäristö</w:t>
      </w:r>
      <w:r w:rsidRPr="004F7BCC">
        <w:rPr>
          <w:rFonts w:ascii="Times New Roman" w:eastAsia="Times New Roman" w:hAnsi="Times New Roman" w:cs="Times New Roman"/>
          <w:color w:val="000000" w:themeColor="text1"/>
          <w:sz w:val="27"/>
          <w:szCs w:val="27"/>
          <w:lang w:eastAsia="fi-FI"/>
        </w:rPr>
        <w:t xml:space="preserve">neuvotteluissa. </w:t>
      </w:r>
    </w:p>
    <w:p w14:paraId="703AA403" w14:textId="77777777" w:rsidR="004F7BCC" w:rsidRPr="004F7BCC" w:rsidRDefault="004F7BCC" w:rsidP="00313E25">
      <w:pPr>
        <w:pStyle w:val="Luettelokappale"/>
        <w:numPr>
          <w:ilvl w:val="0"/>
          <w:numId w:val="1"/>
        </w:numPr>
        <w:rPr>
          <w:color w:val="000000" w:themeColor="text1"/>
          <w:sz w:val="27"/>
          <w:szCs w:val="27"/>
        </w:rPr>
      </w:pPr>
      <w:r w:rsidRPr="004F7BCC">
        <w:rPr>
          <w:rFonts w:ascii="Times New Roman" w:eastAsia="Times New Roman" w:hAnsi="Times New Roman" w:cs="Times New Roman"/>
          <w:color w:val="000000" w:themeColor="text1"/>
          <w:sz w:val="27"/>
          <w:szCs w:val="27"/>
          <w:lang w:eastAsia="fi-FI"/>
        </w:rPr>
        <w:t xml:space="preserve">Niukkenevien julkisten varojen maailmassa ei ole realistista odottaa Suomen </w:t>
      </w:r>
      <w:r>
        <w:rPr>
          <w:rFonts w:ascii="Times New Roman" w:eastAsia="Times New Roman" w:hAnsi="Times New Roman" w:cs="Times New Roman"/>
          <w:color w:val="000000" w:themeColor="text1"/>
          <w:sz w:val="27"/>
          <w:szCs w:val="27"/>
          <w:lang w:eastAsia="fi-FI"/>
        </w:rPr>
        <w:t>kv-</w:t>
      </w:r>
      <w:r w:rsidRPr="004F7BCC">
        <w:rPr>
          <w:rFonts w:ascii="Times New Roman" w:eastAsia="Times New Roman" w:hAnsi="Times New Roman" w:cs="Times New Roman"/>
          <w:color w:val="000000" w:themeColor="text1"/>
          <w:sz w:val="27"/>
          <w:szCs w:val="27"/>
          <w:lang w:eastAsia="fi-FI"/>
        </w:rPr>
        <w:t>rahoituksen kasvavan merkittävästi ja parhaimmassakin tapauksessa Suomi voi olla rahoittajana korkeintaan keskitasoa esim. Ruotsiin tai Norjaan verrattuna. Näin ollen paras tapa Suomelle vaikuttaa myös seuraavalla vaalikaudella on panostaa ministeriön asiantuntijoiden osallistumiseen kv-prosessien ytimeen, neuvotteluprosessien vetämiseen, asiantuntijaryhmien jäsenyyteen jne.</w:t>
      </w:r>
      <w:r w:rsidR="002178D0">
        <w:rPr>
          <w:rFonts w:ascii="Times New Roman" w:eastAsia="Times New Roman" w:hAnsi="Times New Roman" w:cs="Times New Roman"/>
          <w:color w:val="000000" w:themeColor="text1"/>
          <w:sz w:val="27"/>
          <w:szCs w:val="27"/>
          <w:lang w:eastAsia="fi-FI"/>
        </w:rPr>
        <w:t xml:space="preserve"> Myös yksityisen rahan mobilisointi tavoitteita tukemaan ja innovatiiviset yhteistyön tavat julkisten ja yksityisten toimijoiden välillä ovat välttämättömiä ja edellyttävät aktiivista vaikuttamis- ja kehittämistyötä. </w:t>
      </w:r>
    </w:p>
    <w:p w14:paraId="14B2FCCE" w14:textId="77777777" w:rsidR="00123BFF" w:rsidRPr="00123BFF" w:rsidRDefault="00123BFF" w:rsidP="00123BFF">
      <w:pPr>
        <w:pStyle w:val="NormaaliWWW"/>
        <w:rPr>
          <w:b/>
          <w:color w:val="000000"/>
          <w:sz w:val="27"/>
          <w:szCs w:val="27"/>
        </w:rPr>
      </w:pPr>
      <w:r w:rsidRPr="00123BFF">
        <w:rPr>
          <w:b/>
          <w:color w:val="000000"/>
          <w:sz w:val="27"/>
          <w:szCs w:val="27"/>
        </w:rPr>
        <w:t>3. Esitettävät toimenpiteet</w:t>
      </w:r>
    </w:p>
    <w:p w14:paraId="31992C1A" w14:textId="77777777" w:rsidR="00123BFF" w:rsidRDefault="00123BFF" w:rsidP="00123BFF">
      <w:pPr>
        <w:pStyle w:val="NormaaliWWW"/>
        <w:numPr>
          <w:ilvl w:val="0"/>
          <w:numId w:val="2"/>
        </w:numPr>
        <w:rPr>
          <w:color w:val="000000"/>
          <w:sz w:val="27"/>
          <w:szCs w:val="27"/>
        </w:rPr>
      </w:pPr>
      <w:r>
        <w:rPr>
          <w:color w:val="000000"/>
          <w:sz w:val="27"/>
          <w:szCs w:val="27"/>
        </w:rPr>
        <w:t>Suomen kansainvälinen biodiversiteettirahoitus nostetaan vastaamaan uusia globaaleja biodiversiteettitavoitteita.</w:t>
      </w:r>
    </w:p>
    <w:p w14:paraId="5C3D9CF0" w14:textId="77777777" w:rsidR="00123BFF" w:rsidRDefault="1858A8F5" w:rsidP="1858A8F5">
      <w:pPr>
        <w:pStyle w:val="NormaaliWWW"/>
        <w:numPr>
          <w:ilvl w:val="0"/>
          <w:numId w:val="2"/>
        </w:numPr>
        <w:rPr>
          <w:color w:val="000000" w:themeColor="text1"/>
          <w:sz w:val="27"/>
          <w:szCs w:val="27"/>
        </w:rPr>
      </w:pPr>
      <w:r w:rsidRPr="1858A8F5">
        <w:rPr>
          <w:color w:val="000000" w:themeColor="text1"/>
          <w:sz w:val="27"/>
          <w:szCs w:val="27"/>
        </w:rPr>
        <w:t>Global Environment Facility (GEF) ja UNEP säilyvät tärkeinä rahoituskanavina planeetan kolmoiskriisin (ilmastonmuutos, luontokato, saastuminen) ratkaisemiseksi sekä keskeisten kansainvälisten ympäristösopimusten ja uusien globaalien ympäristötavoitteiden toimeenpanon tukemiseksi, ja tehdään suunnitelma niiden rahoituksen nostamiseksi.</w:t>
      </w:r>
    </w:p>
    <w:p w14:paraId="42BA8592" w14:textId="77777777" w:rsidR="00123BFF" w:rsidRDefault="00123BFF" w:rsidP="00123BFF">
      <w:pPr>
        <w:pStyle w:val="NormaaliWWW"/>
        <w:numPr>
          <w:ilvl w:val="0"/>
          <w:numId w:val="2"/>
        </w:numPr>
        <w:rPr>
          <w:color w:val="000000"/>
          <w:sz w:val="27"/>
          <w:szCs w:val="27"/>
        </w:rPr>
      </w:pPr>
      <w:r w:rsidRPr="00123BFF">
        <w:rPr>
          <w:color w:val="000000"/>
          <w:sz w:val="27"/>
          <w:szCs w:val="27"/>
        </w:rPr>
        <w:t>Suomen kansainvälisen julkisen ilmastorahoituksen taso pidetään vähintään nykytasolla ja korottamista tutkitaan esim. muihin Pohjoismaihin verraten. Sitä ohjattaessa pyritään strategisuuteen ja johdonmukaisuuteen huomioiden eri rahoitusmekanismien reunaehdot (esim. että finanssisijoitusmääräraha ei sovellu hyvin sopeutumisen tai vähiten kehittyneiden maiden tukemiseen), käytettävissä olevat henkilöresurssit ja Suomen vahvuusalueet. Huomioidaan mahdollisuudet edistää luontopohjaisia ratkaisuja ilmastonmuutoksen torjunnassa ja sopeutumisessa eri rahoituskanavien kautta.</w:t>
      </w:r>
    </w:p>
    <w:p w14:paraId="08A2F87A" w14:textId="77777777" w:rsidR="00123BFF" w:rsidRDefault="00123BFF" w:rsidP="00123BFF">
      <w:pPr>
        <w:pStyle w:val="NormaaliWWW"/>
        <w:numPr>
          <w:ilvl w:val="0"/>
          <w:numId w:val="2"/>
        </w:numPr>
        <w:rPr>
          <w:color w:val="000000"/>
          <w:sz w:val="27"/>
          <w:szCs w:val="27"/>
        </w:rPr>
      </w:pPr>
      <w:r w:rsidRPr="00123BFF">
        <w:rPr>
          <w:color w:val="000000"/>
          <w:sz w:val="27"/>
          <w:szCs w:val="27"/>
        </w:rPr>
        <w:t>Varaudutaan rahoittamaan kansainvälisen muovisopimuksen toimeenpanoa kunnianhimoisen laillisesti sitovan sopimuksen aikaansaamiseksi ja muovisaastumisen lopettamiseksi 2040 mennessä.</w:t>
      </w:r>
    </w:p>
    <w:p w14:paraId="6F2309E7" w14:textId="77777777" w:rsidR="00811BA6" w:rsidRDefault="00811BA6" w:rsidP="00123BFF">
      <w:pPr>
        <w:pStyle w:val="NormaaliWWW"/>
        <w:numPr>
          <w:ilvl w:val="0"/>
          <w:numId w:val="2"/>
        </w:numPr>
        <w:rPr>
          <w:color w:val="000000"/>
          <w:sz w:val="27"/>
          <w:szCs w:val="27"/>
        </w:rPr>
      </w:pPr>
      <w:r>
        <w:rPr>
          <w:color w:val="000000"/>
          <w:sz w:val="27"/>
          <w:szCs w:val="27"/>
        </w:rPr>
        <w:lastRenderedPageBreak/>
        <w:t xml:space="preserve">Kehitetään uusia ja vahvistetaan nykyisiä käytäntöjä yksityisen rahan mobilisoimiseksi tukemaan kansainvälisten ympäristösopimusten täytäntöönpanoa. </w:t>
      </w:r>
    </w:p>
    <w:p w14:paraId="2E3FDBDB" w14:textId="77777777" w:rsidR="00123BFF" w:rsidRDefault="00123BFF" w:rsidP="00123BFF">
      <w:pPr>
        <w:pStyle w:val="NormaaliWWW"/>
        <w:numPr>
          <w:ilvl w:val="0"/>
          <w:numId w:val="2"/>
        </w:numPr>
        <w:rPr>
          <w:color w:val="000000"/>
          <w:sz w:val="27"/>
          <w:szCs w:val="27"/>
        </w:rPr>
      </w:pPr>
      <w:r w:rsidRPr="00123BFF">
        <w:rPr>
          <w:color w:val="000000"/>
          <w:sz w:val="27"/>
          <w:szCs w:val="27"/>
        </w:rPr>
        <w:t>Palautetaan perusrahoitus YK:n asuinyhdyskuntaohjelma UN-Habitatille tukemaan kestävää kaupunkikehitystä ohjaavien SDG-tavoitteiden saavuttamista.</w:t>
      </w:r>
      <w:r w:rsidR="00811BA6">
        <w:rPr>
          <w:color w:val="000000"/>
          <w:sz w:val="27"/>
          <w:szCs w:val="27"/>
        </w:rPr>
        <w:t xml:space="preserve"> </w:t>
      </w:r>
    </w:p>
    <w:p w14:paraId="62E21AA0" w14:textId="77777777" w:rsidR="00811BA6" w:rsidRPr="00811BA6" w:rsidRDefault="004F7BCC" w:rsidP="00B834B3">
      <w:pPr>
        <w:pStyle w:val="NormaaliWWW"/>
        <w:numPr>
          <w:ilvl w:val="0"/>
          <w:numId w:val="2"/>
        </w:numPr>
        <w:rPr>
          <w:b/>
          <w:color w:val="000000"/>
          <w:sz w:val="27"/>
          <w:szCs w:val="27"/>
        </w:rPr>
      </w:pPr>
      <w:r w:rsidRPr="00811BA6">
        <w:rPr>
          <w:color w:val="000000"/>
          <w:sz w:val="27"/>
          <w:szCs w:val="27"/>
        </w:rPr>
        <w:t>Varmistetaan riittävä</w:t>
      </w:r>
      <w:r w:rsidR="00811BA6" w:rsidRPr="00811BA6">
        <w:rPr>
          <w:color w:val="000000"/>
          <w:sz w:val="27"/>
          <w:szCs w:val="27"/>
        </w:rPr>
        <w:t xml:space="preserve"> osaamisen taso ja </w:t>
      </w:r>
      <w:r w:rsidRPr="00811BA6">
        <w:rPr>
          <w:color w:val="000000"/>
          <w:sz w:val="27"/>
          <w:szCs w:val="27"/>
        </w:rPr>
        <w:t>resurssit kv-prosesseihin vaikuttamis</w:t>
      </w:r>
      <w:r w:rsidR="00811BA6" w:rsidRPr="00811BA6">
        <w:rPr>
          <w:color w:val="000000"/>
          <w:sz w:val="27"/>
          <w:szCs w:val="27"/>
        </w:rPr>
        <w:t xml:space="preserve">työlle mm. allokoimalla rahoitusta suomalaisten </w:t>
      </w:r>
      <w:r w:rsidR="00811BA6">
        <w:rPr>
          <w:color w:val="000000"/>
          <w:sz w:val="27"/>
          <w:szCs w:val="27"/>
        </w:rPr>
        <w:t>ympäristö</w:t>
      </w:r>
      <w:r w:rsidR="00811BA6" w:rsidRPr="00811BA6">
        <w:rPr>
          <w:color w:val="000000"/>
          <w:sz w:val="27"/>
          <w:szCs w:val="27"/>
        </w:rPr>
        <w:t xml:space="preserve">asiantuntijoiden palkkaamiseen Suomen lähetystöihin ja </w:t>
      </w:r>
      <w:r w:rsidR="00811BA6">
        <w:rPr>
          <w:color w:val="000000"/>
          <w:sz w:val="27"/>
          <w:szCs w:val="27"/>
        </w:rPr>
        <w:t xml:space="preserve">keskeisiin </w:t>
      </w:r>
      <w:r w:rsidR="00811BA6" w:rsidRPr="00811BA6">
        <w:rPr>
          <w:color w:val="000000"/>
          <w:sz w:val="27"/>
          <w:szCs w:val="27"/>
        </w:rPr>
        <w:t xml:space="preserve">kansainvälisiin organisaatioihin. </w:t>
      </w:r>
    </w:p>
    <w:p w14:paraId="17246390" w14:textId="77777777" w:rsidR="00811BA6" w:rsidRPr="00811BA6" w:rsidRDefault="00811BA6" w:rsidP="00811BA6">
      <w:pPr>
        <w:pStyle w:val="NormaaliWWW"/>
        <w:ind w:left="720"/>
        <w:rPr>
          <w:b/>
          <w:color w:val="000000"/>
          <w:sz w:val="27"/>
          <w:szCs w:val="27"/>
        </w:rPr>
      </w:pPr>
    </w:p>
    <w:p w14:paraId="6A0C5351" w14:textId="77777777" w:rsidR="00123BFF" w:rsidRPr="00811BA6" w:rsidRDefault="00123BFF" w:rsidP="00811BA6">
      <w:pPr>
        <w:pStyle w:val="NormaaliWWW"/>
        <w:rPr>
          <w:b/>
          <w:color w:val="000000"/>
          <w:sz w:val="27"/>
          <w:szCs w:val="27"/>
        </w:rPr>
      </w:pPr>
      <w:r w:rsidRPr="00811BA6">
        <w:rPr>
          <w:b/>
          <w:color w:val="000000"/>
          <w:sz w:val="27"/>
          <w:szCs w:val="27"/>
        </w:rPr>
        <w:t>4. Vaikutukset (talous, päätöksenteko, työllisyys, päästövähennys, luonnon monimuotoisuus, jne)</w:t>
      </w:r>
    </w:p>
    <w:p w14:paraId="75E5399E" w14:textId="77777777" w:rsidR="00123BFF" w:rsidRDefault="00123BFF" w:rsidP="00123BFF">
      <w:pPr>
        <w:pStyle w:val="NormaaliWWW"/>
        <w:numPr>
          <w:ilvl w:val="0"/>
          <w:numId w:val="3"/>
        </w:numPr>
        <w:rPr>
          <w:color w:val="000000"/>
          <w:sz w:val="27"/>
          <w:szCs w:val="27"/>
        </w:rPr>
      </w:pPr>
      <w:r>
        <w:rPr>
          <w:color w:val="000000"/>
          <w:sz w:val="27"/>
          <w:szCs w:val="27"/>
        </w:rPr>
        <w:t>Virkamiesvalmistelu on sujuvampaa ja ennakoitavampaa ja luo selkeän suunnitelman ja raamit neuvotteluille ja päätöksenteolle hallituksessa ja eduskunnassa. Tämä osaltaan johtaa Suomen suurempaan vaikuttavuuteen kansainvälisissä ympäristö- ja ilmastoneuvotteluissa. Suomen maine luotettavana rahoittajana vahvistuu, kun Suomi huolehtii kv. ympäristösopimusten velvoitteistaan sekä sitoumuksistaan globaaleihin ym</w:t>
      </w:r>
      <w:r w:rsidR="00811BA6">
        <w:rPr>
          <w:color w:val="000000"/>
          <w:sz w:val="27"/>
          <w:szCs w:val="27"/>
        </w:rPr>
        <w:t>. ym</w:t>
      </w:r>
      <w:r>
        <w:rPr>
          <w:color w:val="000000"/>
          <w:sz w:val="27"/>
          <w:szCs w:val="27"/>
        </w:rPr>
        <w:t>päristötavoitteisiin.</w:t>
      </w:r>
    </w:p>
    <w:p w14:paraId="75E05184" w14:textId="77777777" w:rsidR="00811BA6" w:rsidRDefault="00811BA6" w:rsidP="00123BFF">
      <w:pPr>
        <w:pStyle w:val="NormaaliWWW"/>
        <w:numPr>
          <w:ilvl w:val="0"/>
          <w:numId w:val="3"/>
        </w:numPr>
        <w:rPr>
          <w:color w:val="000000"/>
          <w:sz w:val="27"/>
          <w:szCs w:val="27"/>
        </w:rPr>
      </w:pPr>
      <w:r>
        <w:rPr>
          <w:color w:val="000000"/>
          <w:sz w:val="27"/>
          <w:szCs w:val="27"/>
        </w:rPr>
        <w:t xml:space="preserve">Suomen maine ympäristöalan osaajana kasvaa. Tämä tukee ympäristöalan yritysten vienninedistämisponnisteluja. </w:t>
      </w:r>
    </w:p>
    <w:p w14:paraId="39A41D2E" w14:textId="77777777" w:rsidR="00123BFF" w:rsidRDefault="00123BFF" w:rsidP="00123BFF">
      <w:pPr>
        <w:pStyle w:val="NormaaliWWW"/>
        <w:numPr>
          <w:ilvl w:val="0"/>
          <w:numId w:val="3"/>
        </w:numPr>
        <w:rPr>
          <w:color w:val="000000"/>
          <w:sz w:val="27"/>
          <w:szCs w:val="27"/>
        </w:rPr>
      </w:pPr>
      <w:r w:rsidRPr="00123BFF">
        <w:rPr>
          <w:color w:val="000000"/>
          <w:sz w:val="27"/>
          <w:szCs w:val="27"/>
        </w:rPr>
        <w:t>Lämpötilan nousu pysyy 1,5C:een rajoissa, mikä mahdollistaa elämän ja elinkeinot</w:t>
      </w:r>
    </w:p>
    <w:p w14:paraId="68003AA9" w14:textId="77777777" w:rsidR="00123BFF" w:rsidRDefault="00123BFF" w:rsidP="00123BFF">
      <w:pPr>
        <w:pStyle w:val="NormaaliWWW"/>
        <w:numPr>
          <w:ilvl w:val="0"/>
          <w:numId w:val="3"/>
        </w:numPr>
        <w:rPr>
          <w:color w:val="000000"/>
          <w:sz w:val="27"/>
          <w:szCs w:val="27"/>
        </w:rPr>
      </w:pPr>
      <w:r w:rsidRPr="00123BFF">
        <w:rPr>
          <w:color w:val="000000"/>
          <w:sz w:val="27"/>
          <w:szCs w:val="27"/>
        </w:rPr>
        <w:t>Luonnon monimuotoisuus säilyy, mikä mahdollistaa sen tarjoamat terveys-, hyvinvointi-, ruokaturva-, ym. ekosysteemipalvelut</w:t>
      </w:r>
    </w:p>
    <w:p w14:paraId="6BD75423" w14:textId="77777777" w:rsidR="00123BFF" w:rsidRPr="00123BFF" w:rsidRDefault="00123BFF" w:rsidP="00123BFF">
      <w:pPr>
        <w:pStyle w:val="NormaaliWWW"/>
        <w:numPr>
          <w:ilvl w:val="0"/>
          <w:numId w:val="3"/>
        </w:numPr>
        <w:rPr>
          <w:color w:val="000000"/>
          <w:sz w:val="27"/>
          <w:szCs w:val="27"/>
        </w:rPr>
      </w:pPr>
      <w:r w:rsidRPr="00123BFF">
        <w:rPr>
          <w:color w:val="000000"/>
          <w:sz w:val="27"/>
          <w:szCs w:val="27"/>
        </w:rPr>
        <w:t>Kemikaalit ja jätteet, ml. muovisaastuminen, eivät haittaa ihmisten terveyttä eivätkä heikennä ympäristön hyvää tilaa, ja materiaalikierrot ovat haitattomia.</w:t>
      </w:r>
    </w:p>
    <w:p w14:paraId="3EC3AE63" w14:textId="77777777" w:rsidR="00123BFF" w:rsidRPr="00123BFF" w:rsidRDefault="00123BFF" w:rsidP="00123BFF">
      <w:pPr>
        <w:pStyle w:val="NormaaliWWW"/>
        <w:rPr>
          <w:b/>
          <w:color w:val="000000"/>
          <w:sz w:val="27"/>
          <w:szCs w:val="27"/>
        </w:rPr>
      </w:pPr>
      <w:r w:rsidRPr="00123BFF">
        <w:rPr>
          <w:b/>
          <w:color w:val="000000"/>
          <w:sz w:val="27"/>
          <w:szCs w:val="27"/>
        </w:rPr>
        <w:t>5. Voimavara- ja muut tarpeet</w:t>
      </w:r>
    </w:p>
    <w:p w14:paraId="7405E68D" w14:textId="77777777" w:rsidR="00123BFF" w:rsidRPr="00811BA6" w:rsidRDefault="00811BA6" w:rsidP="00F91EA9">
      <w:pPr>
        <w:pStyle w:val="NormaaliWWW"/>
        <w:numPr>
          <w:ilvl w:val="0"/>
          <w:numId w:val="4"/>
        </w:numPr>
        <w:rPr>
          <w:color w:val="000000"/>
          <w:sz w:val="27"/>
          <w:szCs w:val="27"/>
        </w:rPr>
      </w:pPr>
      <w:r>
        <w:rPr>
          <w:color w:val="000000"/>
          <w:sz w:val="27"/>
          <w:szCs w:val="27"/>
        </w:rPr>
        <w:t xml:space="preserve">Osaamisen kehittämiseksi, </w:t>
      </w:r>
      <w:r w:rsidR="00347D43">
        <w:rPr>
          <w:color w:val="000000"/>
          <w:sz w:val="27"/>
          <w:szCs w:val="27"/>
        </w:rPr>
        <w:t xml:space="preserve">uusiin haasteisiin vastaamiseksi, </w:t>
      </w:r>
      <w:r>
        <w:rPr>
          <w:color w:val="000000"/>
          <w:sz w:val="27"/>
          <w:szCs w:val="27"/>
        </w:rPr>
        <w:t xml:space="preserve">suomalaisten palkkaamiseksi kv-organisaatioihin ja </w:t>
      </w:r>
      <w:r w:rsidR="00347D43">
        <w:rPr>
          <w:color w:val="000000"/>
          <w:sz w:val="27"/>
          <w:szCs w:val="27"/>
        </w:rPr>
        <w:t xml:space="preserve">tuloksellisen vaikuttavuuden varmistamiseksi Suomen kv-ympäristörahoituksen taso nostetaan muiden pohjoismaiden tasolle samalla varmistaen riittävät voimavarat nykyisten ja uusien </w:t>
      </w:r>
      <w:r w:rsidR="00835A24">
        <w:rPr>
          <w:color w:val="000000"/>
          <w:sz w:val="27"/>
          <w:szCs w:val="27"/>
        </w:rPr>
        <w:t>kv-ympäristö</w:t>
      </w:r>
      <w:r w:rsidR="00347D43">
        <w:rPr>
          <w:color w:val="000000"/>
          <w:sz w:val="27"/>
          <w:szCs w:val="27"/>
        </w:rPr>
        <w:t xml:space="preserve">tehtävien hoitamiseksi.  </w:t>
      </w:r>
    </w:p>
    <w:p w14:paraId="216AA037" w14:textId="77777777" w:rsidR="00123BFF" w:rsidRPr="00123BFF" w:rsidRDefault="00123BFF" w:rsidP="00123BFF">
      <w:pPr>
        <w:pStyle w:val="NormaaliWWW"/>
        <w:rPr>
          <w:b/>
          <w:color w:val="000000"/>
          <w:sz w:val="27"/>
          <w:szCs w:val="27"/>
        </w:rPr>
      </w:pPr>
      <w:r w:rsidRPr="00123BFF">
        <w:rPr>
          <w:b/>
          <w:color w:val="000000"/>
          <w:sz w:val="27"/>
          <w:szCs w:val="27"/>
        </w:rPr>
        <w:t>6. Valmisteluaikataulu</w:t>
      </w:r>
    </w:p>
    <w:p w14:paraId="12913487" w14:textId="77777777" w:rsidR="00F87171" w:rsidRDefault="00F329E7"/>
    <w:sectPr w:rsidR="00F87171">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31032"/>
    <w:multiLevelType w:val="hybridMultilevel"/>
    <w:tmpl w:val="00AAF696"/>
    <w:lvl w:ilvl="0" w:tplc="FFFFFFFF">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28A4599A"/>
    <w:multiLevelType w:val="hybridMultilevel"/>
    <w:tmpl w:val="4FC008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2C351679"/>
    <w:multiLevelType w:val="hybridMultilevel"/>
    <w:tmpl w:val="A338175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7DE931D4"/>
    <w:multiLevelType w:val="hybridMultilevel"/>
    <w:tmpl w:val="9780A1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BFF"/>
    <w:rsid w:val="00112443"/>
    <w:rsid w:val="00123BFF"/>
    <w:rsid w:val="002178D0"/>
    <w:rsid w:val="00347D43"/>
    <w:rsid w:val="004024C8"/>
    <w:rsid w:val="004F7BCC"/>
    <w:rsid w:val="00811BA6"/>
    <w:rsid w:val="00835A24"/>
    <w:rsid w:val="00976BA2"/>
    <w:rsid w:val="00CE6FBB"/>
    <w:rsid w:val="00F329E7"/>
    <w:rsid w:val="1858A8F5"/>
    <w:rsid w:val="1990FBD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9F46A"/>
  <w15:chartTrackingRefBased/>
  <w15:docId w15:val="{D5ABB462-3519-49F6-AD03-4A6BF33AE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NormaaliWWW">
    <w:name w:val="Normal (Web)"/>
    <w:basedOn w:val="Normaali"/>
    <w:uiPriority w:val="99"/>
    <w:semiHidden/>
    <w:unhideWhenUsed/>
    <w:rsid w:val="00123BFF"/>
    <w:pPr>
      <w:spacing w:before="100" w:beforeAutospacing="1" w:after="100" w:afterAutospacing="1" w:line="240" w:lineRule="auto"/>
    </w:pPr>
    <w:rPr>
      <w:rFonts w:ascii="Times New Roman" w:eastAsia="Times New Roman" w:hAnsi="Times New Roman" w:cs="Times New Roman"/>
      <w:sz w:val="24"/>
      <w:szCs w:val="24"/>
      <w:lang w:eastAsia="fi-FI"/>
    </w:rPr>
  </w:style>
  <w:style w:type="paragraph" w:styleId="Luettelokappale">
    <w:name w:val="List Paragraph"/>
    <w:basedOn w:val="Normaali"/>
    <w:uiPriority w:val="34"/>
    <w:qFormat/>
    <w:rsid w:val="004F7B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60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acce3c4a-091f-4b07-a6c7-e4a083e8073a" ContentTypeId="0x010100B5FAB64B6C204DD994D3FAC0C34E2BFF"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4.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0E4289-A025-4CEB-924A-ABC8776493BD}">
  <ds:schemaRefs>
    <ds:schemaRef ds:uri="Microsoft.SharePoint.Taxonomy.ContentTypeSync"/>
  </ds:schemaRefs>
</ds:datastoreItem>
</file>

<file path=customXml/itemProps2.xml><?xml version="1.0" encoding="utf-8"?>
<ds:datastoreItem xmlns:ds="http://schemas.openxmlformats.org/officeDocument/2006/customXml" ds:itemID="{18923B21-E8D2-4C7C-98E3-B52319B46CCE}">
  <ds:schemaRefs>
    <ds:schemaRef ds:uri="http://schemas.microsoft.com/sharepoint/v3/contenttype/forms"/>
  </ds:schemaRefs>
</ds:datastoreItem>
</file>

<file path=customXml/itemProps3.xml><?xml version="1.0" encoding="utf-8"?>
<ds:datastoreItem xmlns:ds="http://schemas.openxmlformats.org/officeDocument/2006/customXml" ds:itemID="{FBA327AC-DCD6-474A-BD6F-1F3594FB1F30}">
  <ds:schemaRefs>
    <ds:schemaRef ds:uri="c138b538-c2fd-4cca-8c26-6e4e32e5a04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0CC1A78-9CC0-4824-BCAC-3775184854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6233</Characters>
  <Application>Microsoft Office Word</Application>
  <DocSecurity>0</DocSecurity>
  <Lines>51</Lines>
  <Paragraphs>13</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Lindblom Annika (YM)</dc:creator>
  <cp:keywords/>
  <dc:description/>
  <cp:lastModifiedBy>Korpi Juho (YM)</cp:lastModifiedBy>
  <cp:revision>3</cp:revision>
  <dcterms:created xsi:type="dcterms:W3CDTF">2023-04-20T19:38:00Z</dcterms:created>
  <dcterms:modified xsi:type="dcterms:W3CDTF">2023-04-20T19:38:00Z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